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692BA1" w:rsidTr="00ED0886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92BA1" w:rsidRDefault="00692BA1" w:rsidP="00ED088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Минкультуры России от 08.09.2021 N 1486</w:t>
            </w:r>
            <w:r>
              <w:rPr>
                <w:sz w:val="48"/>
                <w:szCs w:val="48"/>
              </w:rPr>
              <w:br/>
              <w:t>"Об утверждении Плана по противодействию коррупции Министерства культуры Российской Федерации на 2021 - 2024 годы"</w:t>
            </w:r>
          </w:p>
        </w:tc>
      </w:tr>
      <w:tr w:rsidR="00692BA1" w:rsidTr="00ED0886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92BA1" w:rsidRDefault="00692BA1" w:rsidP="00692BA1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692BA1" w:rsidRDefault="00692BA1" w:rsidP="00692BA1">
      <w:pPr>
        <w:pStyle w:val="ConsPlusNormal"/>
        <w:rPr>
          <w:rFonts w:ascii="Tahoma" w:hAnsi="Tahoma" w:cs="Tahoma"/>
          <w:sz w:val="28"/>
          <w:szCs w:val="28"/>
        </w:rPr>
        <w:sectPr w:rsidR="00692B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92BA1" w:rsidRDefault="00692BA1" w:rsidP="00692BA1">
      <w:pPr>
        <w:pStyle w:val="ConsPlusNormal"/>
        <w:jc w:val="both"/>
        <w:outlineLvl w:val="0"/>
      </w:pPr>
    </w:p>
    <w:p w:rsidR="00692BA1" w:rsidRDefault="00692BA1" w:rsidP="00692BA1">
      <w:pPr>
        <w:pStyle w:val="ConsPlusTitle"/>
        <w:jc w:val="center"/>
        <w:outlineLvl w:val="0"/>
      </w:pPr>
      <w:r>
        <w:t>МИНИСТЕРСТВО КУЛЬТУРЫ РОССИЙСКОЙ ФЕДЕРАЦИИ</w:t>
      </w:r>
    </w:p>
    <w:p w:rsidR="00692BA1" w:rsidRDefault="00692BA1" w:rsidP="00692BA1">
      <w:pPr>
        <w:pStyle w:val="ConsPlusTitle"/>
        <w:jc w:val="center"/>
      </w:pPr>
    </w:p>
    <w:p w:rsidR="00692BA1" w:rsidRDefault="00692BA1" w:rsidP="00692BA1">
      <w:pPr>
        <w:pStyle w:val="ConsPlusTitle"/>
        <w:jc w:val="center"/>
      </w:pPr>
      <w:r>
        <w:t>ПРИКАЗ</w:t>
      </w:r>
    </w:p>
    <w:p w:rsidR="00692BA1" w:rsidRDefault="00692BA1" w:rsidP="00692BA1">
      <w:pPr>
        <w:pStyle w:val="ConsPlusTitle"/>
        <w:jc w:val="center"/>
      </w:pPr>
      <w:r>
        <w:t>от 8 сентября 2021 г. N 1486</w:t>
      </w:r>
    </w:p>
    <w:p w:rsidR="00692BA1" w:rsidRDefault="00692BA1" w:rsidP="00692BA1">
      <w:pPr>
        <w:pStyle w:val="ConsPlusTitle"/>
        <w:jc w:val="center"/>
      </w:pPr>
    </w:p>
    <w:p w:rsidR="00692BA1" w:rsidRDefault="00692BA1" w:rsidP="00692BA1">
      <w:pPr>
        <w:pStyle w:val="ConsPlusTitle"/>
        <w:jc w:val="center"/>
      </w:pPr>
      <w:r>
        <w:t>ОБ УТВЕРЖДЕНИИ ПЛАНА</w:t>
      </w:r>
    </w:p>
    <w:p w:rsidR="00692BA1" w:rsidRDefault="00692BA1" w:rsidP="00692BA1">
      <w:pPr>
        <w:pStyle w:val="ConsPlusTitle"/>
        <w:jc w:val="center"/>
      </w:pPr>
      <w:r>
        <w:t>ПО ПРОТИВОДЕЙСТВИЮ КОРРУПЦИИ МИНИСТЕРСТВА КУЛЬТУРЫ</w:t>
      </w:r>
    </w:p>
    <w:p w:rsidR="00692BA1" w:rsidRDefault="00692BA1" w:rsidP="00692BA1">
      <w:pPr>
        <w:pStyle w:val="ConsPlusTitle"/>
        <w:jc w:val="center"/>
      </w:pPr>
      <w:r>
        <w:t>РОССИЙСКОЙ ФЕДЕРАЦИИ НА 2021 - 2024 ГОДЫ</w:t>
      </w:r>
    </w:p>
    <w:p w:rsidR="00692BA1" w:rsidRDefault="00692BA1" w:rsidP="00692BA1">
      <w:pPr>
        <w:pStyle w:val="ConsPlusNormal"/>
        <w:jc w:val="both"/>
      </w:pPr>
    </w:p>
    <w:p w:rsidR="00692BA1" w:rsidRDefault="00692BA1" w:rsidP="00692BA1">
      <w:pPr>
        <w:pStyle w:val="ConsPlusNormal"/>
        <w:ind w:firstLine="540"/>
        <w:jc w:val="both"/>
      </w:pPr>
      <w:r>
        <w:t xml:space="preserve">Во исполнение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16.08.2021 N 478 "О Национальном плане противодействия коррупции на 2021 - 2024 годы" приказываю:</w:t>
      </w:r>
    </w:p>
    <w:p w:rsidR="00692BA1" w:rsidRDefault="00692BA1" w:rsidP="00692BA1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7" w:tooltip="ПЛАН" w:history="1">
        <w:r>
          <w:rPr>
            <w:color w:val="0000FF"/>
          </w:rPr>
          <w:t>План</w:t>
        </w:r>
      </w:hyperlink>
      <w:r>
        <w:t xml:space="preserve"> по </w:t>
      </w:r>
      <w:hyperlink r:id="rId13" w:history="1">
        <w:r>
          <w:rPr>
            <w:color w:val="0000FF"/>
          </w:rPr>
          <w:t>противодействию коррупции</w:t>
        </w:r>
      </w:hyperlink>
      <w:r>
        <w:t xml:space="preserve"> Министерства культуры Российской Федерации на 2021 - 2024 годы (далее - План).</w:t>
      </w:r>
    </w:p>
    <w:p w:rsidR="00692BA1" w:rsidRDefault="00692BA1" w:rsidP="00692BA1">
      <w:pPr>
        <w:pStyle w:val="ConsPlusNormal"/>
        <w:spacing w:before="240"/>
        <w:ind w:firstLine="540"/>
        <w:jc w:val="both"/>
      </w:pPr>
      <w:r>
        <w:t xml:space="preserve">2. Руководителям структурных подразделений Министерства культуры Российской Федерации, его территориальных органов и организаций, созданных для выполнения задач, поставленных перед Министерством культуры Российской Федерации, обеспечить исполнение </w:t>
      </w:r>
      <w:hyperlink w:anchor="Par27" w:tooltip="ПЛАН" w:history="1">
        <w:r>
          <w:rPr>
            <w:color w:val="0000FF"/>
          </w:rPr>
          <w:t>Плана</w:t>
        </w:r>
      </w:hyperlink>
      <w:r>
        <w:t>.</w:t>
      </w:r>
    </w:p>
    <w:p w:rsidR="00692BA1" w:rsidRDefault="00692BA1" w:rsidP="00692BA1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первого заместителя Министра культуры Российской Федерации С.Г. Обрывалина.</w:t>
      </w:r>
    </w:p>
    <w:p w:rsidR="00692BA1" w:rsidRDefault="00692BA1" w:rsidP="00692BA1">
      <w:pPr>
        <w:pStyle w:val="ConsPlusNormal"/>
        <w:jc w:val="both"/>
      </w:pPr>
    </w:p>
    <w:p w:rsidR="00692BA1" w:rsidRDefault="00692BA1" w:rsidP="00692BA1">
      <w:pPr>
        <w:pStyle w:val="ConsPlusNormal"/>
        <w:jc w:val="right"/>
      </w:pPr>
      <w:r>
        <w:t>Министр</w:t>
      </w:r>
    </w:p>
    <w:p w:rsidR="00692BA1" w:rsidRDefault="00692BA1" w:rsidP="00692BA1">
      <w:pPr>
        <w:pStyle w:val="ConsPlusNormal"/>
        <w:jc w:val="right"/>
      </w:pPr>
      <w:r>
        <w:t>О.Б.ЛЮБИМОВА</w:t>
      </w:r>
    </w:p>
    <w:p w:rsidR="00692BA1" w:rsidRDefault="00692BA1" w:rsidP="00692BA1">
      <w:pPr>
        <w:pStyle w:val="ConsPlusNormal"/>
        <w:jc w:val="both"/>
      </w:pPr>
    </w:p>
    <w:p w:rsidR="00692BA1" w:rsidRDefault="00692BA1" w:rsidP="00692BA1">
      <w:pPr>
        <w:pStyle w:val="ConsPlusNormal"/>
        <w:jc w:val="both"/>
      </w:pPr>
    </w:p>
    <w:p w:rsidR="00692BA1" w:rsidRDefault="00692BA1" w:rsidP="00692BA1">
      <w:pPr>
        <w:pStyle w:val="ConsPlusNormal"/>
        <w:jc w:val="both"/>
      </w:pPr>
    </w:p>
    <w:p w:rsidR="00692BA1" w:rsidRDefault="00692BA1" w:rsidP="00692BA1">
      <w:pPr>
        <w:pStyle w:val="ConsPlusNormal"/>
        <w:jc w:val="both"/>
      </w:pPr>
    </w:p>
    <w:p w:rsidR="00692BA1" w:rsidRDefault="00692BA1" w:rsidP="00692BA1">
      <w:pPr>
        <w:pStyle w:val="ConsPlusNormal"/>
        <w:jc w:val="both"/>
      </w:pPr>
    </w:p>
    <w:p w:rsidR="00692BA1" w:rsidRDefault="00692BA1" w:rsidP="00692BA1">
      <w:pPr>
        <w:pStyle w:val="ConsPlusNormal"/>
        <w:jc w:val="right"/>
        <w:outlineLvl w:val="0"/>
      </w:pPr>
      <w:r>
        <w:t>Приложение</w:t>
      </w:r>
    </w:p>
    <w:p w:rsidR="00692BA1" w:rsidRDefault="00692BA1" w:rsidP="00692BA1">
      <w:pPr>
        <w:pStyle w:val="ConsPlusNormal"/>
        <w:jc w:val="right"/>
      </w:pPr>
      <w:r>
        <w:t>к приказу Министерства культуры</w:t>
      </w:r>
    </w:p>
    <w:p w:rsidR="00692BA1" w:rsidRDefault="00692BA1" w:rsidP="00692BA1">
      <w:pPr>
        <w:pStyle w:val="ConsPlusNormal"/>
        <w:jc w:val="right"/>
      </w:pPr>
      <w:r>
        <w:t>Российской Федерации</w:t>
      </w:r>
    </w:p>
    <w:p w:rsidR="00692BA1" w:rsidRDefault="00692BA1" w:rsidP="00692BA1">
      <w:pPr>
        <w:pStyle w:val="ConsPlusNormal"/>
        <w:jc w:val="right"/>
      </w:pPr>
      <w:r>
        <w:t>от 8 сентября 2021 г. N 1486</w:t>
      </w:r>
    </w:p>
    <w:p w:rsidR="00692BA1" w:rsidRDefault="00692BA1" w:rsidP="00692BA1">
      <w:pPr>
        <w:pStyle w:val="ConsPlusNormal"/>
        <w:jc w:val="both"/>
      </w:pPr>
    </w:p>
    <w:p w:rsidR="00692BA1" w:rsidRDefault="00692BA1" w:rsidP="00692BA1">
      <w:pPr>
        <w:pStyle w:val="ConsPlusTitle"/>
        <w:jc w:val="center"/>
      </w:pPr>
      <w:bookmarkStart w:id="0" w:name="Par27"/>
      <w:bookmarkEnd w:id="0"/>
      <w:r>
        <w:t>ПЛАН</w:t>
      </w:r>
    </w:p>
    <w:p w:rsidR="00692BA1" w:rsidRDefault="00692BA1" w:rsidP="00692BA1">
      <w:pPr>
        <w:pStyle w:val="ConsPlusTitle"/>
        <w:jc w:val="center"/>
      </w:pPr>
      <w:r>
        <w:t>ПО ПРОТИВОДЕЙСТВИЮ КОРРУПЦИИ МИНИСТЕРСТВА КУЛЬТУРЫ</w:t>
      </w:r>
    </w:p>
    <w:p w:rsidR="00692BA1" w:rsidRDefault="00692BA1" w:rsidP="00692BA1">
      <w:pPr>
        <w:pStyle w:val="ConsPlusTitle"/>
        <w:jc w:val="center"/>
      </w:pPr>
      <w:r>
        <w:t>РОССИЙСКОЙ ФЕДЕРАЦИИ НА 2021 - 2024 ГОДЫ</w:t>
      </w:r>
    </w:p>
    <w:p w:rsidR="00692BA1" w:rsidRDefault="00692BA1" w:rsidP="00692BA1">
      <w:pPr>
        <w:pStyle w:val="ConsPlusNormal"/>
        <w:jc w:val="both"/>
      </w:pPr>
    </w:p>
    <w:p w:rsidR="00692BA1" w:rsidRDefault="00692BA1" w:rsidP="00692BA1">
      <w:pPr>
        <w:pStyle w:val="ConsPlusNormal"/>
        <w:sectPr w:rsidR="00692BA1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4479"/>
        <w:gridCol w:w="2165"/>
        <w:gridCol w:w="1474"/>
        <w:gridCol w:w="4309"/>
      </w:tblGrid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692BA1" w:rsidTr="00ED0886">
        <w:tc>
          <w:tcPr>
            <w:tcW w:w="1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  <w:outlineLvl w:val="1"/>
            </w:pPr>
            <w:r>
              <w:t>1. Повышение эффективности механизмов урегулирования конфликта интересов, обеспечение 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1.1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Обеспечение действенного функционирования Комиссии Минкультуры России по соблюдению требований к служебному поведению гражданских служащих, лиц, замещающих отдельные должности в территориальных органах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 и работников подведомственных организаций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  <w:r>
              <w:t xml:space="preserve">, создаваемых для выполнения задач, поставленных перед Минкультуры России, и урегулированию конфликта интересов </w:t>
            </w:r>
            <w:hyperlink w:anchor="Par190" w:tooltip="&lt;***&gt; Комиссия Минкультуры Росс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" w:history="1">
              <w:r>
                <w:rPr>
                  <w:color w:val="0000FF"/>
                </w:rPr>
                <w:t>&lt;***&gt;</w:t>
              </w:r>
            </w:hyperlink>
            <w:r>
              <w:t xml:space="preserve"> (далее - Комиссия), а также комиссий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 и комиссий подведомственных организаций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  <w:p w:rsidR="00692BA1" w:rsidRDefault="00692BA1" w:rsidP="00ED0886">
            <w:pPr>
              <w:pStyle w:val="ConsPlusNormal"/>
              <w:jc w:val="center"/>
            </w:pPr>
            <w:r>
              <w:t>(заседания Комиссии проводятся при наличии основания для их проведения)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Повышение результативности работы Комиссий по рассмотрению вопросов, связанных с соблюдением требований к служебному поведению и (или) требований об урегулировании конфликта интересов федеральных государственных гражданских служащих, лиц, замещающих отдельные должности в территориальных органах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 (далее - гражданские служащие Минкультуры России, его территориальных органов) и лиц, замещающих отдельные должности в организациях (далее - работники), создаваемых для выполнения задач, поставленных перед Минкультуры России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  <w:r>
              <w:t xml:space="preserve"> (далее - подведомственные организации).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1.2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гражданскими служащими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r>
              <w:lastRenderedPageBreak/>
              <w:t>и работниками подведомственных организаций. Обеспечение контроля за своевременностью представления указанных сведений.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lastRenderedPageBreak/>
              <w:t xml:space="preserve">Отдел государственной службы и противодействия коррупции, территориальные </w:t>
            </w:r>
            <w:r>
              <w:lastRenderedPageBreak/>
              <w:t xml:space="preserve">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lastRenderedPageBreak/>
              <w:t>Ежегодно, до 30 апреля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Неукоснительное соблюдение требований законодательства в сфере противодействия коррупции при предоставлении гражданскими служащими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и </w:t>
            </w:r>
            <w:r>
              <w:lastRenderedPageBreak/>
              <w:t>работниками подведомственных организаций сведений о своих доходах, а также сведения о доходах своих супруги (супруга) и несовершеннолетних детей.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Подготовка к опубликованию сведений о доходах и размещение указанных сведений на официальном сайте Минкультуры России.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Повышение открытости и доступности информации о деятельности Минкультуры России и подведомственных организаций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  <w:r>
              <w:t xml:space="preserve"> в сфере противодействия коррупции путем размещения на официальном сайте Минкультуры России сведений о доходах лиц, гражданских служащих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подведомственных организациях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1.4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Анализ сведений о доходах, представленных гражданскими служащими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 и работниками подведомственных организаций.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Ежегодно, до 1 октября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Соблюдение гражданскими служащими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 и работниками подведомственных организаций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Проведение в порядке, установленном законодательством Российской Федерации, проверок достоверности и полноты сведений о доходах, </w:t>
            </w:r>
            <w:r>
              <w:lastRenderedPageBreak/>
              <w:t xml:space="preserve">представленных гражданскими служащими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 и работниками подведомственных организаций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lastRenderedPageBreak/>
              <w:t xml:space="preserve">Отдел государственной службы и противодействия </w:t>
            </w:r>
            <w:r>
              <w:lastRenderedPageBreak/>
              <w:t xml:space="preserve">коррупции,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lastRenderedPageBreak/>
              <w:t xml:space="preserve">В течение 2021 - 2024 гг. (при наличии </w:t>
            </w:r>
            <w:r>
              <w:lastRenderedPageBreak/>
              <w:t>оснований)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lastRenderedPageBreak/>
              <w:t xml:space="preserve">Выявление случаев несоблюдения гражданскими служащими и работниками подведомственных организаций законодательства </w:t>
            </w:r>
            <w:r>
              <w:lastRenderedPageBreak/>
              <w:t>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Принятие мер по соблюдению лицами, претендующими на замещение должностей гражданской службы в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а также гражданскими служащими, замещающими должности в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Повышение эффективности реализации мер по соблюдению лицами, претендующими на замещение должностей гражданской службы в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а также гражданскими служащими, замещающими должности в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1.7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Принятие мер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подведомственных организациях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подведомственные организации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Сокращение случаев несоблюдения работниками подведомственных организаций требований законодательства Российской Федерации о противодействии коррупции, касающихся предотвращения и урегулирования конфликта интересов. Проведение консультаций, лекций, семинаров.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Организация работы по обеспечению рассмотрения уведомлений гражданских служащих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>, и работников подведомственных организаций, о фактах обращения в целях склонения к совершению коррупционных правонарушений.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Своевременное рассмотрение уведомлений и принятие решений, формирование нетерпимого отношения гражданских служащих и работников подведомственных организаций к совершению коррупционных правонарушений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1.9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Осуществление разъяснительных и иных мер по соблюдению гражданскими служащими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>, и работниками подведомственных организаций установленного порядка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(далее - подарок).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Соблюдение гражданскими служащими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>, и работниками подведомственных организаций законодательства Российской Федерации, регулирующего особенности получения и сдачи подарков, а также применение соответствующих мер юридической ответственности к нарушителям.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1.10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Осуществление контроля исполнения гражданскими служащими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структурные подразделения </w:t>
            </w:r>
            <w:r>
              <w:lastRenderedPageBreak/>
              <w:t xml:space="preserve">Минкультуры России,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lastRenderedPageBreak/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</w:t>
            </w:r>
            <w:r>
              <w:lastRenderedPageBreak/>
              <w:t>возникновения при осуществлении гражданским служащим иной оплачиваемой работы, рассмотрение данных фактов на Комиссии.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Обеспечение участия гражданских служащих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 и работников подведомственных организаций в должностные обязанности которых входит участие в противодействии коррупции, в проведении закупок товаров, работ услуг для обеспечения нужд Минкультуры России,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Ежегодно</w:t>
            </w:r>
          </w:p>
          <w:p w:rsidR="00692BA1" w:rsidRDefault="00692BA1" w:rsidP="00ED0886">
            <w:pPr>
              <w:pStyle w:val="ConsPlusNormal"/>
              <w:jc w:val="center"/>
            </w:pPr>
            <w:r>
              <w:t>до 1 февраля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Просвещение гражданских служащих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>, и работников подведомственных организаций, а также популяризацию антикоррупционных стандартов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1.12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Обеспечение участия гражданских служащих, впервые поступивших на государственную службу и работников подведомственных организаций, впервые принятых на работу в подведомственные организации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  <w: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Ежегодно</w:t>
            </w:r>
          </w:p>
          <w:p w:rsidR="00692BA1" w:rsidRDefault="00692BA1" w:rsidP="00ED0886">
            <w:pPr>
              <w:pStyle w:val="ConsPlusNormal"/>
              <w:jc w:val="center"/>
            </w:pPr>
            <w:r>
              <w:t>до 1 февраля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Повышение уровня сознательности и правовой грамотности гражданских служащих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>, и работников подведомственных организаций в сфере противодействия коррупции.</w:t>
            </w:r>
          </w:p>
        </w:tc>
      </w:tr>
      <w:tr w:rsidR="00692BA1" w:rsidTr="00ED0886">
        <w:tc>
          <w:tcPr>
            <w:tcW w:w="1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  <w:outlineLvl w:val="1"/>
            </w:pPr>
            <w:r>
              <w:lastRenderedPageBreak/>
              <w:t>2. Выявление и систематизация причин и условий проявления коррупции в деятельности Минкультуры России, мониторинг коррупционных рисков и их устранение.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2.1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Систематическое проведение оценок коррупционных рисков, возникающих при реализации Минкультуры России, его территориальными органами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 своих функций.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Отдел государственной службы и противодействия коррупции совместно с другими структурными подразделениями Минкультуры России,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Ежегодно,</w:t>
            </w:r>
          </w:p>
          <w:p w:rsidR="00692BA1" w:rsidRDefault="00692BA1" w:rsidP="00ED0886">
            <w:pPr>
              <w:pStyle w:val="ConsPlusNormal"/>
              <w:jc w:val="center"/>
            </w:pPr>
            <w:r>
              <w:t>до 1 октября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Определение коррупционно-опасных функций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>, внесение изменений в соответствующий перечень должностей гражданской службы, замещение которых связано с коррупционными рисками.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2.2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Мониторинг изменений антикоррупционного законодательства Российской Федерации.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Отдел государственной службы и противодействия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Подготовка нормативных правовых актов Минкультуры России, своевременное внесение изменений в нормативные правовые акты Минкультуры России в связи с внесением изменений в антикоррупционное законодательство.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2.3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Осуществление антикоррупционной экспертизы нормативных правовых актов Минкультуры России,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</w:t>
            </w:r>
            <w:r>
              <w:lastRenderedPageBreak/>
              <w:t>факторов.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lastRenderedPageBreak/>
              <w:t>Департамент правового регулирования, структурные подразделения Минкультуры России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Выявление в проектах нормативных правовых актов, и нормативных правовых актах коррупциогенных факторов способствующих формированию условий для проявления коррупции и их исключение.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Обеспечение возможности проведения независимой антикоррупционной экспертизы проектов нормативных правовых актов путем размещения этих проектов на сайте regulation.gov.ru в информационно-телекоммуникационной сети "Интернет"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Структурные подразделения Минкультуры России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30.12.2021</w:t>
            </w:r>
          </w:p>
          <w:p w:rsidR="00692BA1" w:rsidRDefault="00692BA1" w:rsidP="00ED0886">
            <w:pPr>
              <w:pStyle w:val="ConsPlusNormal"/>
              <w:jc w:val="center"/>
            </w:pPr>
            <w:r>
              <w:t>30.12.2022</w:t>
            </w:r>
          </w:p>
          <w:p w:rsidR="00692BA1" w:rsidRDefault="00692BA1" w:rsidP="00ED0886">
            <w:pPr>
              <w:pStyle w:val="ConsPlusNormal"/>
              <w:jc w:val="center"/>
            </w:pPr>
            <w:r>
              <w:t>29.12.2023</w:t>
            </w:r>
          </w:p>
          <w:p w:rsidR="00692BA1" w:rsidRDefault="00692BA1" w:rsidP="00ED0886">
            <w:pPr>
              <w:pStyle w:val="ConsPlusNormal"/>
              <w:jc w:val="center"/>
            </w:pPr>
            <w:r>
              <w:t>30.12.2024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Недопущение принятия нормативных правовых актов Минкультуры России и проектов нормативных правовых актов Минкультуры России, содержащих положения, способствующие формированию условий для проявления коррупции.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2.5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Осуществление в ходе проведения контрольных мероприятий в подведомственных организациях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проверок по вопросам организации работы по профилактике коррупционных правонарушений.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Отдел государственной службы и противодействия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В течение 2021 - 2024 гг. в соответствии с Планом проверок </w:t>
            </w:r>
            <w:hyperlink w:anchor="Par191" w:tooltip="&lt;****&gt; План проверок финансово-хозяйственной деятельности и имущественного комплекса подведомственных Минкультуры России организаций и ведомственного контроля в сфере закупок товаров, работ, услуг для обеспечения федеральных нужд контрольно-ревизионного отдела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Выявление нарушений, а также фактов ненадлежащей организации работы по профилактике коррупционных правонарушений в подведомственных организациях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  <w:r>
              <w:t xml:space="preserve"> и осуществление контроля за устранением выявленных нарушений.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2.6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Осуществление мероприятий по выявлению коррупционных рисков, в том числе причин и условий коррупции в деятельности Минкультуры России по размещению государственных заказов и устранение выявленных коррупционных рисков.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Структурные подразделения Минкультуры России,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Минкультуры России. Снижение уровня коррупционных правонарушений</w:t>
            </w:r>
          </w:p>
        </w:tc>
      </w:tr>
      <w:tr w:rsidR="00692BA1" w:rsidTr="00ED0886">
        <w:tc>
          <w:tcPr>
            <w:tcW w:w="1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  <w:outlineLvl w:val="1"/>
            </w:pPr>
            <w:r>
              <w:t>3. Взаимодействие Минкультуры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Минкультуры России.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3.1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Обеспечение включения при очередной ротации в состав Общественного совета при Министерстве культуры Российской Федерации представителей </w:t>
            </w:r>
            <w:r>
              <w:lastRenderedPageBreak/>
              <w:t>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lastRenderedPageBreak/>
              <w:t>Департамент управления делами и инвестиций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Доклад</w:t>
            </w:r>
          </w:p>
          <w:p w:rsidR="00692BA1" w:rsidRDefault="00692BA1" w:rsidP="00ED0886">
            <w:pPr>
              <w:pStyle w:val="ConsPlusNormal"/>
              <w:jc w:val="center"/>
            </w:pPr>
            <w:r>
              <w:t>до 1 марта 2024 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Усиление общественного контроля и обеспечение реализации принципа публичности и открытости деятельности Минкультуры России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Обеспечение размещения на официальном сайте Минкультуры России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Департамент кинематографии и цифрового развития, Отдел государственной службы и противодействия коррупции,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Актуализация информации, размещенной в разделе "Противодействие коррупции", на официальном сайте Минкультуры России в информационно-телекоммуникационной сети "Интернет". Обеспечение открытости и доступности информации об антикоррупционной деятельности Минкультуры России.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3.3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Обеспечение размещения на официальном сайте подведомственных организаций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Подведомственные организации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Актуализация информации, размещенной в специализированном разделе, посвященном вопросам противодействия коррупции, на официальных сайтах подведомственных организаций в информационно-телекоммуникационной сети "Интернет".</w:t>
            </w:r>
          </w:p>
          <w:p w:rsidR="00692BA1" w:rsidRDefault="00692BA1" w:rsidP="00ED0886">
            <w:pPr>
              <w:pStyle w:val="ConsPlusNormal"/>
            </w:pPr>
            <w:r>
              <w:t>Обеспечение открытости и доступности информации об антикоррупционной деятельности подведомственных организаций.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3.4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Рассмотрение на заседаниях Общественного совета при Министерстве культуры Российской Федерации отчетов о результатах выполнения Плана по </w:t>
            </w:r>
            <w:r>
              <w:lastRenderedPageBreak/>
              <w:t>противодействию коррупции Министерства на 2021 - 2024 гг.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lastRenderedPageBreak/>
              <w:t xml:space="preserve">Отдел государственной службы и противодействия </w:t>
            </w:r>
            <w:r>
              <w:lastRenderedPageBreak/>
              <w:t>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lastRenderedPageBreak/>
              <w:t xml:space="preserve">Ежегодно в IV квартале года, следующего </w:t>
            </w:r>
            <w:r>
              <w:lastRenderedPageBreak/>
              <w:t>за отчетным.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lastRenderedPageBreak/>
              <w:t xml:space="preserve">Обеспечение открытости при обсуждении принимаемых Минкультуры России мер по вопросам профилактики коррупционных </w:t>
            </w:r>
            <w:r>
              <w:lastRenderedPageBreak/>
              <w:t>правонарушений.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Обеспечение взаимодействия Минкультуры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Структурные подразделения Минкультуры России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Обеспечение открытости при обсуждении принимаемых Минкультуры России мер по вопросам профилактики коррупционных правонарушений.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3.6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Мониторинг публикаций в средствах массовой информации о фактах возможного проявления коррупции в Минкультуры России, его территориальных органах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 и подведомственных организациях проверки таких фактов.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Департамент управления делами и инвестиций, структурные подразделения Минкультуры России,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подведомственные организации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Осуществление сбора информации о фактах проявления коррупции в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подведомственных организациях </w:t>
            </w:r>
            <w:hyperlink w:anchor="Par189" w:tooltip="&lt;**&gt; Организации, созданные для выполнения задач, поставленные перед Минкультуры России." w:history="1">
              <w:r>
                <w:rPr>
                  <w:color w:val="0000FF"/>
                </w:rPr>
                <w:t>&lt;**&gt;</w:t>
              </w:r>
            </w:hyperlink>
            <w:r>
              <w:t>, и проверки по фактам коррупционных проявлений, а также принятие необходимых мер по их устранению.</w:t>
            </w:r>
          </w:p>
        </w:tc>
      </w:tr>
      <w:tr w:rsidR="00692BA1" w:rsidTr="00ED0886">
        <w:tc>
          <w:tcPr>
            <w:tcW w:w="1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  <w:outlineLvl w:val="1"/>
            </w:pPr>
            <w:r>
              <w:t>4. Мероприятия Минкультуры России, направленные на противодействие коррупции.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4.1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Оптимизация предоставления Минкультуры России государственных услуг, а также внедрение в деятельность Минкультуры России административных регламентов осуществления государственных функций, предоставления государственных услуг.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Структурные подразделения Минкультуры России,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Повышение результативности, проводимой в Минкультуры России антикоррупционной работы и как следствие улучшения соблюдения требований антикоррупционного законодательства.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Совершенствование контрольно-надзорных и разрешительных функций Минкультуры России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 xml:space="preserve">Структурные подразделения Минкультуры России, территориальные органы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Реализация законодательства Российской Федерации по вопросам оптимизации контрольно-надзорных и разрешительных функций</w:t>
            </w:r>
          </w:p>
        </w:tc>
      </w:tr>
      <w:tr w:rsidR="00692BA1" w:rsidTr="00ED0886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4.3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 xml:space="preserve">Осуществление комплекса организационных, разъяснительных и иных мер по соблюдению гражданскими служащими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>, и работниками подведомственных организаций запретов, ограничений и требований, установленных в целях противодействия коррупции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Отдел государственной службы и противодействия коррупции,</w:t>
            </w:r>
          </w:p>
          <w:p w:rsidR="00692BA1" w:rsidRDefault="00692BA1" w:rsidP="00ED0886">
            <w:pPr>
              <w:pStyle w:val="ConsPlusNormal"/>
              <w:jc w:val="center"/>
            </w:pPr>
            <w:r>
              <w:t>Департамент кинематографии и цифрового развития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1" w:rsidRDefault="00692BA1" w:rsidP="00ED0886">
            <w:pPr>
              <w:pStyle w:val="ConsPlusNormal"/>
            </w:pPr>
            <w:r>
              <w:t>Доведение до гражданских служащих Минкультуры России положений законодательства Российской Федерации о противодействии коррупции путем размещения соответствующей информации на официальном сайте Минкультуры России, на информационных стендах, а также направления информации для ознакомления.</w:t>
            </w:r>
          </w:p>
          <w:p w:rsidR="00692BA1" w:rsidRDefault="00692BA1" w:rsidP="00ED0886">
            <w:pPr>
              <w:pStyle w:val="ConsPlusNormal"/>
            </w:pPr>
            <w:r>
              <w:t xml:space="preserve">Организация правового просвещения гражданских служащих Минкультуры России, его территориальных органов </w:t>
            </w:r>
            <w:hyperlink w:anchor="Par188" w:tooltip="&lt;*&gt; Территориальные органы Минкультуры России." w:history="1">
              <w:r>
                <w:rPr>
                  <w:color w:val="0000FF"/>
                </w:rPr>
                <w:t>&lt;*&gt;</w:t>
              </w:r>
            </w:hyperlink>
            <w:r>
              <w:t>, и работников подведомственной организации по антикоррупционной тематике (семинары, лекции) с разъяснением положений нормативных правовых актов в сфере противодействия коррупции.</w:t>
            </w:r>
          </w:p>
        </w:tc>
      </w:tr>
    </w:tbl>
    <w:p w:rsidR="00692BA1" w:rsidRDefault="00692BA1" w:rsidP="00692BA1">
      <w:pPr>
        <w:pStyle w:val="ConsPlusNormal"/>
        <w:jc w:val="both"/>
      </w:pPr>
    </w:p>
    <w:p w:rsidR="00692BA1" w:rsidRDefault="00692BA1" w:rsidP="00692BA1">
      <w:pPr>
        <w:pStyle w:val="ConsPlusNormal"/>
        <w:ind w:firstLine="540"/>
        <w:jc w:val="both"/>
      </w:pPr>
      <w:r>
        <w:t>--------------------------------</w:t>
      </w:r>
    </w:p>
    <w:p w:rsidR="00692BA1" w:rsidRDefault="00692BA1" w:rsidP="00692BA1">
      <w:pPr>
        <w:pStyle w:val="ConsPlusNormal"/>
        <w:spacing w:before="240"/>
        <w:ind w:firstLine="540"/>
        <w:jc w:val="both"/>
      </w:pPr>
      <w:bookmarkStart w:id="1" w:name="Par188"/>
      <w:bookmarkEnd w:id="1"/>
      <w:r>
        <w:t>&lt;*&gt; Территориальные органы Минкультуры России.</w:t>
      </w:r>
    </w:p>
    <w:p w:rsidR="00692BA1" w:rsidRDefault="00692BA1" w:rsidP="00692BA1">
      <w:pPr>
        <w:pStyle w:val="ConsPlusNormal"/>
        <w:spacing w:before="240"/>
        <w:ind w:firstLine="540"/>
        <w:jc w:val="both"/>
      </w:pPr>
      <w:bookmarkStart w:id="2" w:name="Par189"/>
      <w:bookmarkEnd w:id="2"/>
      <w:r>
        <w:t>&lt;**&gt; Организации, созданные для выполнения задач, поставленные перед Минкультуры России.</w:t>
      </w:r>
    </w:p>
    <w:p w:rsidR="00692BA1" w:rsidRDefault="00692BA1" w:rsidP="00692BA1">
      <w:pPr>
        <w:pStyle w:val="ConsPlusNormal"/>
        <w:spacing w:before="240"/>
        <w:ind w:firstLine="540"/>
        <w:jc w:val="both"/>
      </w:pPr>
      <w:bookmarkStart w:id="3" w:name="Par190"/>
      <w:bookmarkEnd w:id="3"/>
      <w:r>
        <w:lastRenderedPageBreak/>
        <w:t>&lt;***&gt; Комиссия Минкультуры России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Минкультуры России, и урегулированию конфликта интересов.</w:t>
      </w:r>
    </w:p>
    <w:p w:rsidR="00692BA1" w:rsidRDefault="00692BA1" w:rsidP="00692BA1">
      <w:pPr>
        <w:pStyle w:val="ConsPlusNormal"/>
        <w:spacing w:before="240"/>
        <w:ind w:firstLine="540"/>
        <w:jc w:val="both"/>
      </w:pPr>
      <w:bookmarkStart w:id="4" w:name="Par191"/>
      <w:bookmarkEnd w:id="4"/>
      <w:r>
        <w:t>&lt;****&gt; План проверок финансово-хозяйственной деятельности и имущественного комплекса подведомственных Минкультуры России организаций и ведомственного контроля в сфере закупок товаров, работ, услуг для обеспечения федеральных нужд контрольно-ревизионного отдела Департамента экономики и финансов Минкультуры России.</w:t>
      </w:r>
    </w:p>
    <w:p w:rsidR="00692BA1" w:rsidRDefault="00692BA1" w:rsidP="00692BA1">
      <w:pPr>
        <w:pStyle w:val="ConsPlusNormal"/>
        <w:jc w:val="both"/>
      </w:pPr>
    </w:p>
    <w:p w:rsidR="00692BA1" w:rsidRDefault="00692BA1" w:rsidP="00692BA1">
      <w:pPr>
        <w:pStyle w:val="ConsPlusNormal"/>
        <w:jc w:val="both"/>
      </w:pPr>
    </w:p>
    <w:p w:rsidR="00692BA1" w:rsidRDefault="00692BA1" w:rsidP="00692B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851" w:rsidRPr="00333C0C" w:rsidRDefault="00413851" w:rsidP="00333C0C">
      <w:pPr>
        <w:jc w:val="both"/>
      </w:pPr>
    </w:p>
    <w:sectPr w:rsidR="00413851" w:rsidRPr="00333C0C" w:rsidSect="00A95D45">
      <w:headerReference w:type="default" r:id="rId16"/>
      <w:footerReference w:type="default" r:id="rId1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0A" w:rsidRDefault="00546A0A" w:rsidP="00692BA1">
      <w:pPr>
        <w:spacing w:after="0" w:line="240" w:lineRule="auto"/>
      </w:pPr>
      <w:r>
        <w:separator/>
      </w:r>
    </w:p>
  </w:endnote>
  <w:endnote w:type="continuationSeparator" w:id="1">
    <w:p w:rsidR="00546A0A" w:rsidRDefault="00546A0A" w:rsidP="0069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1" w:rsidRDefault="00692B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1" w:rsidRDefault="00692B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1" w:rsidRDefault="00692BA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45" w:rsidRDefault="00A95D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A95D45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5D45" w:rsidRDefault="00A95D4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5D45" w:rsidRDefault="00A95D4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5D45" w:rsidRDefault="00A95D4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A95D45" w:rsidRDefault="00A95D45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45" w:rsidRDefault="00A95D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A95D45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5D45" w:rsidRDefault="00A95D4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5D45" w:rsidRDefault="00A95D4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5D45" w:rsidRDefault="00A95D4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A95D45" w:rsidRDefault="00A95D4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0A" w:rsidRDefault="00546A0A" w:rsidP="00692BA1">
      <w:pPr>
        <w:spacing w:after="0" w:line="240" w:lineRule="auto"/>
      </w:pPr>
      <w:r>
        <w:separator/>
      </w:r>
    </w:p>
  </w:footnote>
  <w:footnote w:type="continuationSeparator" w:id="1">
    <w:p w:rsidR="00546A0A" w:rsidRDefault="00546A0A" w:rsidP="0069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1" w:rsidRDefault="00692B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2954"/>
      <w:docPartObj>
        <w:docPartGallery w:val="Page Numbers (Top of Page)"/>
        <w:docPartUnique/>
      </w:docPartObj>
    </w:sdtPr>
    <w:sdtContent>
      <w:p w:rsidR="00692BA1" w:rsidRDefault="00A95D45">
        <w:pPr>
          <w:pStyle w:val="a4"/>
          <w:jc w:val="center"/>
        </w:pPr>
        <w:fldSimple w:instr=" PAGE   \* MERGEFORMAT ">
          <w:r w:rsidR="001A6EE3">
            <w:rPr>
              <w:noProof/>
            </w:rPr>
            <w:t>1</w:t>
          </w:r>
        </w:fldSimple>
      </w:p>
    </w:sdtContent>
  </w:sdt>
  <w:p w:rsidR="00692BA1" w:rsidRDefault="00692BA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A1" w:rsidRDefault="00692BA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A95D45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5D45" w:rsidRDefault="00AD09D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России от 08.09.2021 N 1486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по противодействию коррупции Министерства культуры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5D45" w:rsidRDefault="00A95D4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A95D45" w:rsidRDefault="00A95D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95D45" w:rsidRDefault="00AD09D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A95D45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5D45" w:rsidRDefault="00AD09D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России от 08.09.2021 N 1486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по противодействию коррупции Министерства культуры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5D45" w:rsidRDefault="00A95D4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A95D45" w:rsidRDefault="00A95D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95D45" w:rsidRDefault="00AD09D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7EC"/>
    <w:rsid w:val="00084ABD"/>
    <w:rsid w:val="001A6EE3"/>
    <w:rsid w:val="001E702A"/>
    <w:rsid w:val="0025162D"/>
    <w:rsid w:val="00333C0C"/>
    <w:rsid w:val="00413851"/>
    <w:rsid w:val="00546A0A"/>
    <w:rsid w:val="00692BA1"/>
    <w:rsid w:val="007657EC"/>
    <w:rsid w:val="0097372D"/>
    <w:rsid w:val="00A95D45"/>
    <w:rsid w:val="00AC470E"/>
    <w:rsid w:val="00AD09D4"/>
    <w:rsid w:val="00D37327"/>
    <w:rsid w:val="00E52DF7"/>
    <w:rsid w:val="00E57133"/>
    <w:rsid w:val="00E7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327"/>
    <w:rPr>
      <w:color w:val="0000FF"/>
      <w:u w:val="single"/>
    </w:rPr>
  </w:style>
  <w:style w:type="paragraph" w:customStyle="1" w:styleId="ConsPlusNormal">
    <w:name w:val="ConsPlusNormal"/>
    <w:rsid w:val="0069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92B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692BA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9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BA1"/>
  </w:style>
  <w:style w:type="paragraph" w:styleId="a6">
    <w:name w:val="footer"/>
    <w:basedOn w:val="a"/>
    <w:link w:val="a7"/>
    <w:uiPriority w:val="99"/>
    <w:semiHidden/>
    <w:unhideWhenUsed/>
    <w:rsid w:val="0069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demo=1&amp;base=LAW&amp;n=405958&amp;date=14.02.2022&amp;dst=100043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login.consultant.ru/link/?req=doc&amp;demo=1&amp;base=LAW&amp;n=392999&amp;date=14.02.2022&amp;dst=100008&amp;field=134" TargetMode="Externa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user-33</dc:creator>
  <cp:keywords/>
  <dc:description/>
  <cp:lastModifiedBy>user-33</cp:lastModifiedBy>
  <cp:revision>12</cp:revision>
  <dcterms:created xsi:type="dcterms:W3CDTF">2022-02-14T13:44:00Z</dcterms:created>
  <dcterms:modified xsi:type="dcterms:W3CDTF">2022-02-14T14:09:00Z</dcterms:modified>
</cp:coreProperties>
</file>